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651" w:rsidRDefault="00921651" w:rsidP="00921651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Лабораторная работа №3</w:t>
      </w:r>
    </w:p>
    <w:p w:rsidR="00921651" w:rsidRDefault="00921651" w:rsidP="00921651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Математическая обработка двойных равноточных измерений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b/>
          <w:sz w:val="22"/>
        </w:rPr>
        <w:t>Задание 1.</w:t>
      </w:r>
      <w:r>
        <w:rPr>
          <w:sz w:val="22"/>
        </w:rPr>
        <w:t xml:space="preserve"> По результатам измерений линий необходимо определить СКП одного измерения, о</w:t>
      </w:r>
      <w:r>
        <w:rPr>
          <w:sz w:val="22"/>
        </w:rPr>
        <w:t>д</w:t>
      </w:r>
      <w:r>
        <w:rPr>
          <w:sz w:val="22"/>
        </w:rPr>
        <w:t>ной разности и среднего из пары измерений. Результаты двойных измерений длин линий приведены в таблице 3.1. Вычисления рекомендуется проводить в формуляре, приведены в таблице 3.2.</w:t>
      </w:r>
    </w:p>
    <w:p w:rsidR="00921651" w:rsidRDefault="00921651" w:rsidP="00921651">
      <w:pPr>
        <w:ind w:firstLine="454"/>
        <w:jc w:val="both"/>
        <w:rPr>
          <w:sz w:val="22"/>
        </w:rPr>
      </w:pPr>
    </w:p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Таблица 3.1 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sz w:val="22"/>
        </w:rPr>
        <w:t>Результаты двойных измерений длин линий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0"/>
        <w:gridCol w:w="1201"/>
        <w:gridCol w:w="1200"/>
        <w:gridCol w:w="1201"/>
        <w:gridCol w:w="1201"/>
        <w:gridCol w:w="1200"/>
        <w:gridCol w:w="1201"/>
        <w:gridCol w:w="1201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0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</w:t>
            </w:r>
          </w:p>
        </w:tc>
        <w:tc>
          <w:tcPr>
            <w:tcW w:w="240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2</w:t>
            </w:r>
          </w:p>
        </w:tc>
        <w:tc>
          <w:tcPr>
            <w:tcW w:w="240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3</w:t>
            </w:r>
          </w:p>
        </w:tc>
        <w:tc>
          <w:tcPr>
            <w:tcW w:w="240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0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Длина линии </w:t>
            </w:r>
          </w:p>
        </w:tc>
        <w:tc>
          <w:tcPr>
            <w:tcW w:w="240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  <w:tc>
          <w:tcPr>
            <w:tcW w:w="240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  <w:tc>
          <w:tcPr>
            <w:tcW w:w="240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1pt;height:13.25pt" o:ole="" fillcolor="window">
                  <v:imagedata r:id="rId4" o:title=""/>
                </v:shape>
                <o:OLEObject Type="Embed" ProgID="Equation.3" ShapeID="_x0000_i1025" DrawAspect="Content" ObjectID="_1672637734" r:id="rId5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26" type="#_x0000_t75" style="width:10.75pt;height:13.25pt" o:ole="" fillcolor="window">
                  <v:imagedata r:id="rId6" o:title=""/>
                </v:shape>
                <o:OLEObject Type="Embed" ProgID="Equation.3" ShapeID="_x0000_i1026" DrawAspect="Content" ObjectID="_1672637735" r:id="rId7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27" type="#_x0000_t75" style="width:10.1pt;height:13.25pt" o:ole="" fillcolor="window">
                  <v:imagedata r:id="rId8" o:title=""/>
                </v:shape>
                <o:OLEObject Type="Embed" ProgID="Equation.3" ShapeID="_x0000_i1027" DrawAspect="Content" ObjectID="_1672637736" r:id="rId9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28" type="#_x0000_t75" style="width:10.75pt;height:13.25pt" o:ole="" fillcolor="window">
                  <v:imagedata r:id="rId10" o:title=""/>
                </v:shape>
                <o:OLEObject Type="Embed" ProgID="Equation.3" ShapeID="_x0000_i1028" DrawAspect="Content" ObjectID="_1672637737" r:id="rId11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29" type="#_x0000_t75" style="width:10.1pt;height:13.25pt" o:ole="" fillcolor="window">
                  <v:imagedata r:id="rId12" o:title=""/>
                </v:shape>
                <o:OLEObject Type="Embed" ProgID="Equation.3" ShapeID="_x0000_i1029" DrawAspect="Content" ObjectID="_1672637738" r:id="rId13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30" type="#_x0000_t75" style="width:10.75pt;height:13.25pt" o:ole="" fillcolor="window">
                  <v:imagedata r:id="rId14" o:title=""/>
                </v:shape>
                <o:OLEObject Type="Embed" ProgID="Equation.3" ShapeID="_x0000_i1030" DrawAspect="Content" ObjectID="_1672637739" r:id="rId15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31" type="#_x0000_t75" style="width:10.1pt;height:13.25pt" o:ole="" fillcolor="window">
                  <v:imagedata r:id="rId16" o:title=""/>
                </v:shape>
                <o:OLEObject Type="Embed" ProgID="Equation.3" ShapeID="_x0000_i1031" DrawAspect="Content" ObjectID="_1672637740" r:id="rId17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32" type="#_x0000_t75" style="width:10.75pt;height:13.25pt" o:ole="" fillcolor="window">
                  <v:imagedata r:id="rId18" o:title=""/>
                </v:shape>
                <o:OLEObject Type="Embed" ProgID="Equation.3" ShapeID="_x0000_i1032" DrawAspect="Content" ObjectID="_1672637741" r:id="rId19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21,384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376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27,399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32,123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137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23,245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45,564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564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52,082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46,857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54,521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526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74,913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907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18,665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692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38,599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607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95,477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473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97,668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664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98,444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457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96,748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763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16,259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269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58,010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016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75,536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536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17,158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69,658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662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19,055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065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87,250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68,763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748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50,409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409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86,151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67,412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443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76,607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599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77,429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420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65,158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40,398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489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51,857</w:t>
            </w:r>
          </w:p>
        </w:tc>
        <w:tc>
          <w:tcPr>
            <w:tcW w:w="120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39,376</w:t>
            </w:r>
          </w:p>
        </w:tc>
        <w:tc>
          <w:tcPr>
            <w:tcW w:w="120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</w:tr>
    </w:tbl>
    <w:p w:rsidR="00921651" w:rsidRDefault="00921651" w:rsidP="00921651"/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 3.1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8"/>
        <w:gridCol w:w="1147"/>
        <w:gridCol w:w="1169"/>
        <w:gridCol w:w="1148"/>
        <w:gridCol w:w="1169"/>
        <w:gridCol w:w="1148"/>
        <w:gridCol w:w="1169"/>
        <w:gridCol w:w="1148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15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5</w:t>
            </w:r>
          </w:p>
        </w:tc>
        <w:tc>
          <w:tcPr>
            <w:tcW w:w="2317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6</w:t>
            </w:r>
          </w:p>
        </w:tc>
        <w:tc>
          <w:tcPr>
            <w:tcW w:w="2317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7</w:t>
            </w:r>
          </w:p>
        </w:tc>
        <w:tc>
          <w:tcPr>
            <w:tcW w:w="2317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8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15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Длина линии </w:t>
            </w:r>
          </w:p>
        </w:tc>
        <w:tc>
          <w:tcPr>
            <w:tcW w:w="2317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  <w:tc>
          <w:tcPr>
            <w:tcW w:w="2317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  <w:tc>
          <w:tcPr>
            <w:tcW w:w="2317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i/>
                <w:position w:val="-4"/>
              </w:rPr>
              <w:object w:dxaOrig="200" w:dyaOrig="260">
                <v:shape id="_x0000_i1033" type="#_x0000_t75" style="width:10.1pt;height:13.25pt" o:ole="" fillcolor="window">
                  <v:imagedata r:id="rId20" o:title=""/>
                </v:shape>
                <o:OLEObject Type="Embed" ProgID="Equation.3" ShapeID="_x0000_i1033" DrawAspect="Content" ObjectID="_1672637742" r:id="rId21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34" type="#_x0000_t75" style="width:10.75pt;height:13.25pt" o:ole="" fillcolor="window">
                  <v:imagedata r:id="rId22" o:title=""/>
                </v:shape>
                <o:OLEObject Type="Embed" ProgID="Equation.3" ShapeID="_x0000_i1034" DrawAspect="Content" ObjectID="_1672637743" r:id="rId23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35" type="#_x0000_t75" style="width:10.1pt;height:13.25pt" o:ole="" fillcolor="window">
                  <v:imagedata r:id="rId24" o:title=""/>
                </v:shape>
                <o:OLEObject Type="Embed" ProgID="Equation.3" ShapeID="_x0000_i1035" DrawAspect="Content" ObjectID="_1672637744" r:id="rId25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36" type="#_x0000_t75" style="width:10.75pt;height:13.25pt" o:ole="" fillcolor="window">
                  <v:imagedata r:id="rId26" o:title=""/>
                </v:shape>
                <o:OLEObject Type="Embed" ProgID="Equation.3" ShapeID="_x0000_i1036" DrawAspect="Content" ObjectID="_1672637745" r:id="rId27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37" type="#_x0000_t75" style="width:10.1pt;height:13.25pt" o:ole="" fillcolor="window">
                  <v:imagedata r:id="rId28" o:title=""/>
                </v:shape>
                <o:OLEObject Type="Embed" ProgID="Equation.3" ShapeID="_x0000_i1037" DrawAspect="Content" ObjectID="_1672637746" r:id="rId29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38" type="#_x0000_t75" style="width:10.75pt;height:13.25pt" o:ole="" fillcolor="window">
                  <v:imagedata r:id="rId30" o:title=""/>
                </v:shape>
                <o:OLEObject Type="Embed" ProgID="Equation.3" ShapeID="_x0000_i1038" DrawAspect="Content" ObjectID="_1672637747" r:id="rId31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39" type="#_x0000_t75" style="width:10.1pt;height:13.25pt" o:ole="" fillcolor="window">
                  <v:imagedata r:id="rId32" o:title=""/>
                </v:shape>
                <o:OLEObject Type="Embed" ProgID="Equation.3" ShapeID="_x0000_i1039" DrawAspect="Content" ObjectID="_1672637748" r:id="rId33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40" type="#_x0000_t75" style="width:10.75pt;height:13.25pt" o:ole="" fillcolor="window">
                  <v:imagedata r:id="rId34" o:title=""/>
                </v:shape>
                <o:OLEObject Type="Embed" ProgID="Equation.3" ShapeID="_x0000_i1040" DrawAspect="Content" ObjectID="_1672637749" r:id="rId35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26,273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270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31,365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405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25,463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465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28,173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47,987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988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55,594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591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48,187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184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66,142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151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15,069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065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34,406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401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89,921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917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14,065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88,542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542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94,033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038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37,358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355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81,016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010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99,768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766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30,154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80,638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640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28,664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668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31,895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891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79,548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520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29,746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743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90,907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913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78,304</w:t>
            </w:r>
          </w:p>
        </w:tc>
        <w:tc>
          <w:tcPr>
            <w:tcW w:w="114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36,323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328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21,139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116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33,564</w:t>
            </w:r>
          </w:p>
        </w:tc>
        <w:tc>
          <w:tcPr>
            <w:tcW w:w="11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</w:t>
            </w:r>
          </w:p>
        </w:tc>
      </w:tr>
    </w:tbl>
    <w:p w:rsidR="00921651" w:rsidRDefault="00921651" w:rsidP="00921651">
      <w:pPr>
        <w:ind w:firstLine="454"/>
        <w:jc w:val="right"/>
        <w:rPr>
          <w:sz w:val="22"/>
        </w:rPr>
      </w:pPr>
    </w:p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табл.3.1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8"/>
        <w:gridCol w:w="1143"/>
        <w:gridCol w:w="1168"/>
        <w:gridCol w:w="1143"/>
        <w:gridCol w:w="1167"/>
        <w:gridCol w:w="1144"/>
        <w:gridCol w:w="1167"/>
        <w:gridCol w:w="1144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9</w:t>
            </w:r>
          </w:p>
        </w:tc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10</w:t>
            </w:r>
          </w:p>
        </w:tc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11</w:t>
            </w:r>
          </w:p>
        </w:tc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12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Длина линии </w:t>
            </w:r>
          </w:p>
        </w:tc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  <w:tc>
          <w:tcPr>
            <w:tcW w:w="2311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i/>
                <w:position w:val="-4"/>
              </w:rPr>
              <w:object w:dxaOrig="200" w:dyaOrig="260">
                <v:shape id="_x0000_i1041" type="#_x0000_t75" style="width:10.1pt;height:13.25pt" o:ole="" fillcolor="window">
                  <v:imagedata r:id="rId36" o:title=""/>
                </v:shape>
                <o:OLEObject Type="Embed" ProgID="Equation.3" ShapeID="_x0000_i1041" DrawAspect="Content" ObjectID="_1672637750" r:id="rId37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42" type="#_x0000_t75" style="width:10.75pt;height:13.25pt" o:ole="" fillcolor="window">
                  <v:imagedata r:id="rId38" o:title=""/>
                </v:shape>
                <o:OLEObject Type="Embed" ProgID="Equation.3" ShapeID="_x0000_i1042" DrawAspect="Content" ObjectID="_1672637751" r:id="rId39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43" type="#_x0000_t75" style="width:10.1pt;height:13.25pt" o:ole="" fillcolor="window">
                  <v:imagedata r:id="rId40" o:title=""/>
                </v:shape>
                <o:OLEObject Type="Embed" ProgID="Equation.3" ShapeID="_x0000_i1043" DrawAspect="Content" ObjectID="_1672637752" r:id="rId41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44" type="#_x0000_t75" style="width:10.75pt;height:13.25pt" o:ole="" fillcolor="window">
                  <v:imagedata r:id="rId42" o:title=""/>
                </v:shape>
                <o:OLEObject Type="Embed" ProgID="Equation.3" ShapeID="_x0000_i1044" DrawAspect="Content" ObjectID="_1672637753" r:id="rId43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45" type="#_x0000_t75" style="width:10.1pt;height:13.25pt" o:ole="" fillcolor="window">
                  <v:imagedata r:id="rId44" o:title=""/>
                </v:shape>
                <o:OLEObject Type="Embed" ProgID="Equation.3" ShapeID="_x0000_i1045" DrawAspect="Content" ObjectID="_1672637754" r:id="rId45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46" type="#_x0000_t75" style="width:10.75pt;height:13.25pt" o:ole="" fillcolor="window">
                  <v:imagedata r:id="rId46" o:title=""/>
                </v:shape>
                <o:OLEObject Type="Embed" ProgID="Equation.3" ShapeID="_x0000_i1046" DrawAspect="Content" ObjectID="_1672637755" r:id="rId47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47" type="#_x0000_t75" style="width:10.1pt;height:13.25pt" o:ole="" fillcolor="window">
                  <v:imagedata r:id="rId48" o:title=""/>
                </v:shape>
                <o:OLEObject Type="Embed" ProgID="Equation.3" ShapeID="_x0000_i1047" DrawAspect="Content" ObjectID="_1672637756" r:id="rId49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48" type="#_x0000_t75" style="width:10.75pt;height:13.25pt" o:ole="" fillcolor="window">
                  <v:imagedata r:id="rId50" o:title=""/>
                </v:shape>
                <o:OLEObject Type="Embed" ProgID="Equation.3" ShapeID="_x0000_i1048" DrawAspect="Content" ObjectID="_1672637757" r:id="rId51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29,855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857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24,855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857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30,489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498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22,300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49,607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599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68,599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607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51,468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412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69,891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895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82,763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748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24,748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763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12,223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13,766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11,158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83,173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23,536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536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91,542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541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93,151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92,763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748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84,457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444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73,065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069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25,055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065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33,607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599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72,692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665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85,988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987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32,564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564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71,855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857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35,158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082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22,270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70,855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832</w:t>
            </w:r>
          </w:p>
        </w:tc>
        <w:tc>
          <w:tcPr>
            <w:tcW w:w="116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26,137</w:t>
            </w:r>
          </w:p>
        </w:tc>
        <w:tc>
          <w:tcPr>
            <w:tcW w:w="114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27,387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399</w:t>
            </w:r>
          </w:p>
        </w:tc>
        <w:tc>
          <w:tcPr>
            <w:tcW w:w="116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34,038</w:t>
            </w:r>
          </w:p>
        </w:tc>
        <w:tc>
          <w:tcPr>
            <w:tcW w:w="11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033</w:t>
            </w:r>
          </w:p>
        </w:tc>
      </w:tr>
    </w:tbl>
    <w:p w:rsidR="00921651" w:rsidRDefault="00921651" w:rsidP="00921651">
      <w:pPr>
        <w:ind w:firstLine="454"/>
        <w:jc w:val="both"/>
        <w:rPr>
          <w:sz w:val="22"/>
          <w:lang w:val="en-US"/>
        </w:rPr>
      </w:pPr>
    </w:p>
    <w:p w:rsidR="00921651" w:rsidRDefault="00921651" w:rsidP="00921651">
      <w:pPr>
        <w:ind w:firstLine="454"/>
        <w:jc w:val="both"/>
        <w:rPr>
          <w:sz w:val="22"/>
          <w:lang w:val="en-US"/>
        </w:rPr>
      </w:pPr>
    </w:p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 3.1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6"/>
        <w:gridCol w:w="1246"/>
        <w:gridCol w:w="1246"/>
        <w:gridCol w:w="1246"/>
        <w:gridCol w:w="1246"/>
        <w:gridCol w:w="1246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9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13</w:t>
            </w:r>
          </w:p>
        </w:tc>
        <w:tc>
          <w:tcPr>
            <w:tcW w:w="249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14</w:t>
            </w:r>
          </w:p>
        </w:tc>
        <w:tc>
          <w:tcPr>
            <w:tcW w:w="249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9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Длина линии </w:t>
            </w:r>
          </w:p>
        </w:tc>
        <w:tc>
          <w:tcPr>
            <w:tcW w:w="249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  <w:tc>
          <w:tcPr>
            <w:tcW w:w="2492" w:type="dxa"/>
            <w:gridSpan w:val="2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Длина линии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i/>
                <w:position w:val="-4"/>
              </w:rPr>
              <w:object w:dxaOrig="200" w:dyaOrig="260">
                <v:shape id="_x0000_i1049" type="#_x0000_t75" style="width:10.1pt;height:13.25pt" o:ole="" fillcolor="window">
                  <v:imagedata r:id="rId52" o:title=""/>
                </v:shape>
                <o:OLEObject Type="Embed" ProgID="Equation.3" ShapeID="_x0000_i1049" DrawAspect="Content" ObjectID="_1672637758" r:id="rId53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50" type="#_x0000_t75" style="width:10.75pt;height:13.25pt" o:ole="" fillcolor="window">
                  <v:imagedata r:id="rId54" o:title=""/>
                </v:shape>
                <o:OLEObject Type="Embed" ProgID="Equation.3" ShapeID="_x0000_i1050" DrawAspect="Content" ObjectID="_1672637759" r:id="rId55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51" type="#_x0000_t75" style="width:10.1pt;height:13.25pt" o:ole="" fillcolor="window">
                  <v:imagedata r:id="rId56" o:title=""/>
                </v:shape>
                <o:OLEObject Type="Embed" ProgID="Equation.3" ShapeID="_x0000_i1051" DrawAspect="Content" ObjectID="_1672637760" r:id="rId57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52" type="#_x0000_t75" style="width:10.75pt;height:13.25pt" o:ole="" fillcolor="window">
                  <v:imagedata r:id="rId58" o:title=""/>
                </v:shape>
                <o:OLEObject Type="Embed" ProgID="Equation.3" ShapeID="_x0000_i1052" DrawAspect="Content" ObjectID="_1672637761" r:id="rId59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00" w:dyaOrig="260">
                <v:shape id="_x0000_i1053" type="#_x0000_t75" style="width:10.1pt;height:13.25pt" o:ole="" fillcolor="window">
                  <v:imagedata r:id="rId60" o:title=""/>
                </v:shape>
                <o:OLEObject Type="Embed" ProgID="Equation.3" ShapeID="_x0000_i1053" DrawAspect="Content" ObjectID="_1672637762" r:id="rId61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position w:val="-4"/>
              </w:rPr>
              <w:object w:dxaOrig="220" w:dyaOrig="260">
                <v:shape id="_x0000_i1054" type="#_x0000_t75" style="width:10.75pt;height:13.25pt" o:ole="" fillcolor="window">
                  <v:imagedata r:id="rId62" o:title=""/>
                </v:shape>
                <o:OLEObject Type="Embed" ProgID="Equation.3" ShapeID="_x0000_i1054" DrawAspect="Content" ObjectID="_1672637763" r:id="rId63"/>
              </w:object>
            </w:r>
            <w:r>
              <w:rPr>
                <w:sz w:val="22"/>
              </w:rPr>
              <w:t xml:space="preserve">, </w:t>
            </w:r>
            <w:proofErr w:type="gramStart"/>
            <w:r>
              <w:rPr>
                <w:sz w:val="22"/>
              </w:rPr>
              <w:t>мм</w:t>
            </w:r>
            <w:proofErr w:type="gramEnd"/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32,144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153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71,140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35,520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548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25,067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057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33,747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744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73,177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93,018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012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92,639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641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84,039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033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11,666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670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83,359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23,402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407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82,908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914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24,922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918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12,592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49,176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68,188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185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51,407</w:t>
            </w: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4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</w:tr>
    </w:tbl>
    <w:p w:rsidR="00921651" w:rsidRDefault="00921651" w:rsidP="00921651">
      <w:pPr>
        <w:ind w:firstLine="454"/>
        <w:jc w:val="both"/>
        <w:rPr>
          <w:sz w:val="22"/>
        </w:rPr>
      </w:pPr>
      <w:r>
        <w:rPr>
          <w:b/>
          <w:sz w:val="22"/>
        </w:rPr>
        <w:t>Задание 2.</w:t>
      </w:r>
      <w:r>
        <w:rPr>
          <w:sz w:val="22"/>
        </w:rPr>
        <w:t xml:space="preserve"> Измерены углы полигонометрического хода двумя приемами (табл. 3.2). Необходимо определить СКП угла из одного приема и из двух приемов как среднего.</w:t>
      </w:r>
    </w:p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Таблица 3.2 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sz w:val="22"/>
        </w:rPr>
        <w:t>Результаты двойных измерений углов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6"/>
        <w:gridCol w:w="613"/>
        <w:gridCol w:w="479"/>
        <w:gridCol w:w="542"/>
        <w:gridCol w:w="642"/>
        <w:gridCol w:w="591"/>
        <w:gridCol w:w="494"/>
        <w:gridCol w:w="502"/>
        <w:gridCol w:w="686"/>
        <w:gridCol w:w="641"/>
        <w:gridCol w:w="535"/>
        <w:gridCol w:w="502"/>
        <w:gridCol w:w="686"/>
        <w:gridCol w:w="674"/>
        <w:gridCol w:w="644"/>
        <w:gridCol w:w="608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60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</w:t>
            </w:r>
          </w:p>
        </w:tc>
        <w:tc>
          <w:tcPr>
            <w:tcW w:w="2229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2</w:t>
            </w:r>
          </w:p>
        </w:tc>
        <w:tc>
          <w:tcPr>
            <w:tcW w:w="2364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3</w:t>
            </w:r>
          </w:p>
        </w:tc>
        <w:tc>
          <w:tcPr>
            <w:tcW w:w="2612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18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1727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1862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2004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162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164</w:t>
            </w: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159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177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184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188</w:t>
            </w: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183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181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179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</w:t>
            </w: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122</w:t>
            </w: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135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149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148</w:t>
            </w: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613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47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6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96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9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64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3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68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67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64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60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</w:tr>
    </w:tbl>
    <w:p w:rsidR="00921651" w:rsidRDefault="00921651" w:rsidP="00921651"/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 3.2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7"/>
        <w:gridCol w:w="624"/>
        <w:gridCol w:w="495"/>
        <w:gridCol w:w="584"/>
        <w:gridCol w:w="702"/>
        <w:gridCol w:w="591"/>
        <w:gridCol w:w="659"/>
        <w:gridCol w:w="598"/>
        <w:gridCol w:w="719"/>
        <w:gridCol w:w="719"/>
        <w:gridCol w:w="539"/>
        <w:gridCol w:w="540"/>
        <w:gridCol w:w="718"/>
        <w:gridCol w:w="719"/>
        <w:gridCol w:w="584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30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5</w:t>
            </w:r>
          </w:p>
        </w:tc>
        <w:tc>
          <w:tcPr>
            <w:tcW w:w="2550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6</w:t>
            </w:r>
          </w:p>
        </w:tc>
        <w:tc>
          <w:tcPr>
            <w:tcW w:w="2517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7</w:t>
            </w:r>
          </w:p>
        </w:tc>
        <w:tc>
          <w:tcPr>
            <w:tcW w:w="2021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8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46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1952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1977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2021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04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172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166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169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187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185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183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184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177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179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138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4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70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144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65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59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147</w:t>
            </w: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3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7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719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8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</w:tr>
    </w:tbl>
    <w:p w:rsidR="00921651" w:rsidRDefault="00921651" w:rsidP="00921651">
      <w:pPr>
        <w:ind w:firstLine="454"/>
        <w:jc w:val="right"/>
        <w:rPr>
          <w:sz w:val="22"/>
        </w:rPr>
      </w:pPr>
    </w:p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 3.2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2"/>
        <w:gridCol w:w="624"/>
        <w:gridCol w:w="496"/>
        <w:gridCol w:w="585"/>
        <w:gridCol w:w="648"/>
        <w:gridCol w:w="591"/>
        <w:gridCol w:w="518"/>
        <w:gridCol w:w="528"/>
        <w:gridCol w:w="710"/>
        <w:gridCol w:w="695"/>
        <w:gridCol w:w="720"/>
        <w:gridCol w:w="540"/>
        <w:gridCol w:w="720"/>
        <w:gridCol w:w="720"/>
        <w:gridCol w:w="588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47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9</w:t>
            </w:r>
          </w:p>
        </w:tc>
        <w:tc>
          <w:tcPr>
            <w:tcW w:w="2285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10</w:t>
            </w:r>
          </w:p>
        </w:tc>
        <w:tc>
          <w:tcPr>
            <w:tcW w:w="2665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11</w:t>
            </w:r>
          </w:p>
        </w:tc>
        <w:tc>
          <w:tcPr>
            <w:tcW w:w="2028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12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62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1757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2125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2028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157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163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156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168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171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181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179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185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172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171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150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145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157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141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69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54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72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58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</w:tr>
    </w:tbl>
    <w:p w:rsidR="00921651" w:rsidRDefault="00921651" w:rsidP="00921651">
      <w:pPr>
        <w:ind w:firstLine="454"/>
        <w:jc w:val="center"/>
        <w:rPr>
          <w:sz w:val="22"/>
        </w:rPr>
      </w:pPr>
    </w:p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 4.2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7"/>
        <w:gridCol w:w="624"/>
        <w:gridCol w:w="496"/>
        <w:gridCol w:w="585"/>
        <w:gridCol w:w="648"/>
        <w:gridCol w:w="591"/>
        <w:gridCol w:w="518"/>
        <w:gridCol w:w="528"/>
        <w:gridCol w:w="710"/>
        <w:gridCol w:w="661"/>
        <w:gridCol w:w="781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32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13</w:t>
            </w:r>
          </w:p>
        </w:tc>
        <w:tc>
          <w:tcPr>
            <w:tcW w:w="2285" w:type="dxa"/>
            <w:gridSpan w:val="4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14</w:t>
            </w:r>
          </w:p>
        </w:tc>
        <w:tc>
          <w:tcPr>
            <w:tcW w:w="2152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15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47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1757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2-е</w:t>
            </w:r>
          </w:p>
        </w:tc>
        <w:tc>
          <w:tcPr>
            <w:tcW w:w="2152" w:type="dxa"/>
            <w:gridSpan w:val="3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1-е </w:t>
            </w:r>
            <w:proofErr w:type="spellStart"/>
            <w:r>
              <w:rPr>
                <w:sz w:val="22"/>
              </w:rPr>
              <w:t>изм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</w:t>
            </w: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162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164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157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159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163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166</w:t>
            </w: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156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27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624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496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585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64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</w:t>
            </w:r>
          </w:p>
        </w:tc>
        <w:tc>
          <w:tcPr>
            <w:tcW w:w="59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1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528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710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66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781" w:type="dxa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</w:tr>
    </w:tbl>
    <w:p w:rsidR="00921651" w:rsidRDefault="00921651" w:rsidP="00921651">
      <w:pPr>
        <w:ind w:firstLine="454"/>
        <w:jc w:val="both"/>
        <w:rPr>
          <w:b/>
          <w:sz w:val="22"/>
        </w:rPr>
      </w:pP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b/>
          <w:sz w:val="22"/>
        </w:rPr>
        <w:t>Методические рекомендации</w:t>
      </w:r>
      <w:r>
        <w:rPr>
          <w:sz w:val="22"/>
        </w:rPr>
        <w:t>:</w:t>
      </w:r>
    </w:p>
    <w:p w:rsidR="00921651" w:rsidRDefault="00921651" w:rsidP="00921651">
      <w:pPr>
        <w:ind w:firstLine="454"/>
        <w:jc w:val="both"/>
        <w:rPr>
          <w:sz w:val="22"/>
        </w:rPr>
      </w:pPr>
      <w:proofErr w:type="gramStart"/>
      <w:r>
        <w:rPr>
          <w:sz w:val="22"/>
        </w:rPr>
        <w:lastRenderedPageBreak/>
        <w:t>В практике двойные измерения встречаются при измерении горизонтальных углов при КЛ и КП, при измерении линии в прямом и обратном направлениях, при нивелировании трассы при двух гор</w:t>
      </w:r>
      <w:r>
        <w:rPr>
          <w:sz w:val="22"/>
        </w:rPr>
        <w:t>и</w:t>
      </w:r>
      <w:r>
        <w:rPr>
          <w:sz w:val="22"/>
        </w:rPr>
        <w:t>зонтах прибора и т.д.</w:t>
      </w:r>
      <w:proofErr w:type="gramEnd"/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При этом одна и та же величина измеряется дважды. Под влиянием ошибок измерений возникают разности между двумя измерениями</w:t>
      </w:r>
      <w:proofErr w:type="gramStart"/>
      <w:r>
        <w:rPr>
          <w:sz w:val="22"/>
        </w:rPr>
        <w:t>:</w:t>
      </w:r>
      <w:proofErr w:type="gramEnd"/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10"/>
        </w:rPr>
        <w:object w:dxaOrig="1040" w:dyaOrig="340">
          <v:shape id="_x0000_i1055" type="#_x0000_t75" style="width:51.8pt;height:17.05pt" o:ole="" fillcolor="window">
            <v:imagedata r:id="rId64" o:title=""/>
          </v:shape>
          <o:OLEObject Type="Embed" ProgID="Equation.3" ShapeID="_x0000_i1055" DrawAspect="Content" ObjectID="_1672637764" r:id="rId65"/>
        </w:object>
      </w:r>
      <w:r>
        <w:rPr>
          <w:sz w:val="22"/>
        </w:rPr>
        <w:t>,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10"/>
        </w:rPr>
        <w:object w:dxaOrig="200" w:dyaOrig="340">
          <v:shape id="_x0000_i1056" type="#_x0000_t75" style="width:10.1pt;height:17.05pt" o:ole="" fillcolor="window">
            <v:imagedata r:id="rId66" o:title=""/>
          </v:shape>
          <o:OLEObject Type="Embed" ProgID="Equation.3" ShapeID="_x0000_i1056" DrawAspect="Content" ObjectID="_1672637765" r:id="rId67"/>
        </w:object>
      </w:r>
      <w:r>
        <w:rPr>
          <w:sz w:val="22"/>
        </w:rPr>
        <w:t xml:space="preserve"> и </w:t>
      </w:r>
      <w:r>
        <w:rPr>
          <w:position w:val="-10"/>
        </w:rPr>
        <w:object w:dxaOrig="220" w:dyaOrig="340">
          <v:shape id="_x0000_i1057" type="#_x0000_t75" style="width:10.75pt;height:17.05pt" o:ole="" fillcolor="window">
            <v:imagedata r:id="rId68" o:title=""/>
          </v:shape>
          <o:OLEObject Type="Embed" ProgID="Equation.3" ShapeID="_x0000_i1057" DrawAspect="Content" ObjectID="_1672637766" r:id="rId69"/>
        </w:object>
      </w:r>
      <w:r>
        <w:rPr>
          <w:sz w:val="22"/>
        </w:rPr>
        <w:t xml:space="preserve"> - два ряда равноточных измерений одной и той же величины. 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 xml:space="preserve">Если разность </w:t>
      </w:r>
      <w:proofErr w:type="spellStart"/>
      <w:r>
        <w:rPr>
          <w:sz w:val="22"/>
          <w:lang w:val="en-US"/>
        </w:rPr>
        <w:t>d</w:t>
      </w:r>
      <w:r>
        <w:rPr>
          <w:sz w:val="22"/>
          <w:vertAlign w:val="subscript"/>
          <w:lang w:val="en-US"/>
        </w:rPr>
        <w:t>i</w:t>
      </w:r>
      <w:proofErr w:type="spellEnd"/>
      <w:r>
        <w:rPr>
          <w:sz w:val="22"/>
        </w:rPr>
        <w:t xml:space="preserve"> содержит только случайные ошибки, тогда в силу компенсации случайных ош</w:t>
      </w:r>
      <w:r>
        <w:rPr>
          <w:sz w:val="22"/>
        </w:rPr>
        <w:t>и</w:t>
      </w:r>
      <w:r>
        <w:rPr>
          <w:sz w:val="22"/>
        </w:rPr>
        <w:t xml:space="preserve">бок будет иметь место равенство 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10"/>
        </w:rPr>
        <w:object w:dxaOrig="680" w:dyaOrig="340">
          <v:shape id="_x0000_i1058" type="#_x0000_t75" style="width:34.1pt;height:17.05pt" o:ole="" fillcolor="window">
            <v:imagedata r:id="rId70" o:title=""/>
          </v:shape>
          <o:OLEObject Type="Embed" ProgID="Equation.3" ShapeID="_x0000_i1058" DrawAspect="Content" ObjectID="_1672637767" r:id="rId71"/>
        </w:object>
      </w:r>
    </w:p>
    <w:p w:rsidR="00921651" w:rsidRDefault="00921651" w:rsidP="00921651">
      <w:pPr>
        <w:jc w:val="both"/>
        <w:rPr>
          <w:sz w:val="22"/>
        </w:rPr>
      </w:pPr>
      <w:r>
        <w:rPr>
          <w:sz w:val="22"/>
        </w:rPr>
        <w:t xml:space="preserve">и оценка разности двойных измерений производится по следующим формулам: 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1) СКП одной разности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26"/>
        </w:rPr>
        <w:object w:dxaOrig="1200" w:dyaOrig="700">
          <v:shape id="_x0000_i1059" type="#_x0000_t75" style="width:60pt;height:34.75pt" o:ole="" fillcolor="window">
            <v:imagedata r:id="rId72" o:title=""/>
          </v:shape>
          <o:OLEObject Type="Embed" ProgID="Equation.3" ShapeID="_x0000_i1059" DrawAspect="Content" ObjectID="_1672637768" r:id="rId73"/>
        </w:object>
      </w:r>
      <w:r>
        <w:rPr>
          <w:sz w:val="22"/>
        </w:rPr>
        <w:t>;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2) СКП отдельного измерения из каждой пары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28"/>
        </w:rPr>
        <w:object w:dxaOrig="1800" w:dyaOrig="720">
          <v:shape id="_x0000_i1060" type="#_x0000_t75" style="width:90.3pt;height:36pt" o:ole="" fillcolor="window">
            <v:imagedata r:id="rId74" o:title=""/>
          </v:shape>
          <o:OLEObject Type="Embed" ProgID="Equation.3" ShapeID="_x0000_i1060" DrawAspect="Content" ObjectID="_1672637769" r:id="rId75"/>
        </w:object>
      </w:r>
      <w:r>
        <w:rPr>
          <w:sz w:val="22"/>
        </w:rPr>
        <w:t>;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3) СКП среднего из пары измерений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26"/>
        </w:rPr>
        <w:object w:dxaOrig="2240" w:dyaOrig="700">
          <v:shape id="_x0000_i1061" type="#_x0000_t75" style="width:111.8pt;height:34.75pt" o:ole="" fillcolor="window">
            <v:imagedata r:id="rId76" o:title=""/>
          </v:shape>
          <o:OLEObject Type="Embed" ProgID="Equation.3" ShapeID="_x0000_i1061" DrawAspect="Content" ObjectID="_1672637770" r:id="rId77"/>
        </w:object>
      </w:r>
      <w:r>
        <w:rPr>
          <w:sz w:val="22"/>
        </w:rPr>
        <w:t>.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 xml:space="preserve">Если разность </w:t>
      </w:r>
      <w:proofErr w:type="spellStart"/>
      <w:r>
        <w:rPr>
          <w:sz w:val="22"/>
          <w:lang w:val="en-US"/>
        </w:rPr>
        <w:t>d</w:t>
      </w:r>
      <w:r>
        <w:rPr>
          <w:sz w:val="22"/>
          <w:vertAlign w:val="subscript"/>
          <w:lang w:val="en-US"/>
        </w:rPr>
        <w:t>i</w:t>
      </w:r>
      <w:proofErr w:type="spellEnd"/>
      <w:r>
        <w:rPr>
          <w:sz w:val="22"/>
        </w:rPr>
        <w:t xml:space="preserve">, кроме  случайных, содержит систематические ошибки, т.е. когда разности </w:t>
      </w:r>
      <w:r>
        <w:rPr>
          <w:sz w:val="22"/>
          <w:lang w:val="en-US"/>
        </w:rPr>
        <w:t>d</w:t>
      </w:r>
      <w:r>
        <w:rPr>
          <w:sz w:val="22"/>
        </w:rPr>
        <w:t xml:space="preserve"> имеет преобладающий знак и их проверка по критерию </w:t>
      </w:r>
      <w:r>
        <w:rPr>
          <w:position w:val="-14"/>
        </w:rPr>
        <w:object w:dxaOrig="1320" w:dyaOrig="400">
          <v:shape id="_x0000_i1062" type="#_x0000_t75" style="width:66.3pt;height:20.2pt" o:ole="" fillcolor="window">
            <v:imagedata r:id="rId78" o:title=""/>
          </v:shape>
          <o:OLEObject Type="Embed" ProgID="Equation.3" ShapeID="_x0000_i1062" DrawAspect="Content" ObjectID="_1672637771" r:id="rId79"/>
        </w:object>
      </w:r>
      <w:r>
        <w:rPr>
          <w:sz w:val="22"/>
        </w:rPr>
        <w:t xml:space="preserve"> подтверждает наличие систем</w:t>
      </w:r>
      <w:r>
        <w:rPr>
          <w:sz w:val="22"/>
        </w:rPr>
        <w:t>а</w:t>
      </w:r>
      <w:r>
        <w:rPr>
          <w:sz w:val="22"/>
        </w:rPr>
        <w:t>тических погрешностей, то математическая обработка выполняется в следующей последовательности: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1) среднее значение систематической ошибки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24"/>
        </w:rPr>
        <w:object w:dxaOrig="740" w:dyaOrig="620">
          <v:shape id="_x0000_i1063" type="#_x0000_t75" style="width:37.25pt;height:30.95pt" o:ole="" fillcolor="window">
            <v:imagedata r:id="rId80" o:title=""/>
          </v:shape>
          <o:OLEObject Type="Embed" ProgID="Equation.3" ShapeID="_x0000_i1063" DrawAspect="Content" ObjectID="_1672637772" r:id="rId81"/>
        </w:object>
      </w:r>
      <w:r>
        <w:rPr>
          <w:sz w:val="22"/>
        </w:rPr>
        <w:t>;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2) СКП одной разности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26"/>
        </w:rPr>
        <w:object w:dxaOrig="1320" w:dyaOrig="700">
          <v:shape id="_x0000_i1064" type="#_x0000_t75" style="width:66.3pt;height:34.75pt" o:ole="" fillcolor="window">
            <v:imagedata r:id="rId82" o:title=""/>
          </v:shape>
          <o:OLEObject Type="Embed" ProgID="Equation.3" ShapeID="_x0000_i1064" DrawAspect="Content" ObjectID="_1672637773" r:id="rId83"/>
        </w:object>
      </w:r>
      <w:r>
        <w:rPr>
          <w:sz w:val="22"/>
        </w:rPr>
        <w:t>;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10"/>
        </w:rPr>
        <w:object w:dxaOrig="1080" w:dyaOrig="340">
          <v:shape id="_x0000_i1065" type="#_x0000_t75" style="width:54.3pt;height:17.05pt" o:ole="" fillcolor="window">
            <v:imagedata r:id="rId84" o:title=""/>
          </v:shape>
          <o:OLEObject Type="Embed" ProgID="Equation.3" ShapeID="_x0000_i1065" DrawAspect="Content" ObjectID="_1672637774" r:id="rId85"/>
        </w:object>
      </w:r>
      <w:r>
        <w:rPr>
          <w:sz w:val="22"/>
        </w:rPr>
        <w:t>;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3) СКП одного измерения из каждой пары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30"/>
        </w:rPr>
        <w:object w:dxaOrig="1540" w:dyaOrig="740">
          <v:shape id="_x0000_i1066" type="#_x0000_t75" style="width:77.05pt;height:37.25pt" o:ole="" fillcolor="window">
            <v:imagedata r:id="rId86" o:title=""/>
          </v:shape>
          <o:OLEObject Type="Embed" ProgID="Equation.3" ShapeID="_x0000_i1066" DrawAspect="Content" ObjectID="_1672637775" r:id="rId87"/>
        </w:object>
      </w:r>
      <w:r>
        <w:rPr>
          <w:sz w:val="22"/>
        </w:rPr>
        <w:t>;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4) СКП среднего из пары измерений</w:t>
      </w:r>
    </w:p>
    <w:p w:rsidR="00921651" w:rsidRDefault="00921651" w:rsidP="00921651">
      <w:pPr>
        <w:ind w:firstLine="454"/>
        <w:jc w:val="center"/>
        <w:rPr>
          <w:sz w:val="22"/>
        </w:rPr>
      </w:pPr>
      <w:r>
        <w:rPr>
          <w:position w:val="-26"/>
        </w:rPr>
        <w:object w:dxaOrig="2320" w:dyaOrig="700">
          <v:shape id="_x0000_i1067" type="#_x0000_t75" style="width:116.2pt;height:34.75pt" o:ole="" fillcolor="window">
            <v:imagedata r:id="rId88" o:title=""/>
          </v:shape>
          <o:OLEObject Type="Embed" ProgID="Equation.3" ShapeID="_x0000_i1067" DrawAspect="Content" ObjectID="_1672637776" r:id="rId89"/>
        </w:object>
      </w:r>
      <w:r>
        <w:rPr>
          <w:sz w:val="22"/>
        </w:rPr>
        <w:t>.</w:t>
      </w:r>
    </w:p>
    <w:p w:rsidR="00921651" w:rsidRDefault="00921651" w:rsidP="00921651">
      <w:pPr>
        <w:ind w:firstLine="454"/>
        <w:jc w:val="both"/>
        <w:rPr>
          <w:sz w:val="22"/>
        </w:rPr>
      </w:pPr>
      <w:r>
        <w:rPr>
          <w:sz w:val="22"/>
        </w:rPr>
        <w:t>Расчеты предлагается производить в следующем формуляре:</w:t>
      </w:r>
    </w:p>
    <w:p w:rsidR="00921651" w:rsidRDefault="00921651" w:rsidP="00921651">
      <w:pPr>
        <w:ind w:firstLine="454"/>
        <w:jc w:val="right"/>
        <w:rPr>
          <w:sz w:val="22"/>
        </w:rPr>
      </w:pPr>
      <w:r>
        <w:rPr>
          <w:sz w:val="22"/>
        </w:rPr>
        <w:t xml:space="preserve"> Таблица 3.3 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1260"/>
        <w:gridCol w:w="1080"/>
        <w:gridCol w:w="900"/>
        <w:gridCol w:w="1000"/>
        <w:gridCol w:w="980"/>
        <w:gridCol w:w="1080"/>
        <w:gridCol w:w="1620"/>
      </w:tblGrid>
      <w:tr w:rsidR="00921651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0" w:type="dxa"/>
            <w:vMerge w:val="restart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Номер л</w:t>
            </w:r>
            <w:r>
              <w:rPr>
                <w:sz w:val="22"/>
              </w:rPr>
              <w:t>и</w:t>
            </w:r>
            <w:r>
              <w:rPr>
                <w:sz w:val="22"/>
              </w:rPr>
              <w:t>нии</w:t>
            </w:r>
          </w:p>
        </w:tc>
        <w:tc>
          <w:tcPr>
            <w:tcW w:w="2340" w:type="dxa"/>
            <w:gridSpan w:val="2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Длина линии, </w:t>
            </w:r>
            <w:proofErr w:type="gramStart"/>
            <w:r>
              <w:rPr>
                <w:sz w:val="22"/>
              </w:rPr>
              <w:t>м</w:t>
            </w:r>
            <w:proofErr w:type="gramEnd"/>
          </w:p>
        </w:tc>
        <w:tc>
          <w:tcPr>
            <w:tcW w:w="900" w:type="dxa"/>
            <w:vMerge w:val="restart"/>
            <w:vAlign w:val="center"/>
          </w:tcPr>
          <w:p w:rsidR="00921651" w:rsidRDefault="00921651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d</w:t>
            </w:r>
          </w:p>
        </w:tc>
        <w:tc>
          <w:tcPr>
            <w:tcW w:w="1000" w:type="dxa"/>
            <w:vMerge w:val="restart"/>
            <w:vAlign w:val="center"/>
          </w:tcPr>
          <w:p w:rsidR="00921651" w:rsidRDefault="00921651" w:rsidP="00247E88">
            <w:pPr>
              <w:jc w:val="center"/>
              <w:rPr>
                <w:sz w:val="22"/>
                <w:lang w:val="en-US"/>
              </w:rPr>
            </w:pPr>
            <w:proofErr w:type="spellStart"/>
            <w:r>
              <w:rPr>
                <w:sz w:val="22"/>
                <w:lang w:val="en-US"/>
              </w:rPr>
              <w:t>dd</w:t>
            </w:r>
            <w:proofErr w:type="spellEnd"/>
          </w:p>
        </w:tc>
        <w:tc>
          <w:tcPr>
            <w:tcW w:w="980" w:type="dxa"/>
            <w:vMerge w:val="restart"/>
            <w:vAlign w:val="center"/>
          </w:tcPr>
          <w:p w:rsidR="00921651" w:rsidRDefault="00921651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d</w:t>
            </w:r>
            <w:r>
              <w:rPr>
                <w:sz w:val="22"/>
                <w:lang w:val="en-US"/>
              </w:rPr>
              <w:sym w:font="Symbol" w:char="F0A2"/>
            </w:r>
          </w:p>
        </w:tc>
        <w:tc>
          <w:tcPr>
            <w:tcW w:w="1080" w:type="dxa"/>
            <w:vMerge w:val="restart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d</w:t>
            </w:r>
            <w:r>
              <w:rPr>
                <w:sz w:val="22"/>
                <w:lang w:val="en-US"/>
              </w:rPr>
              <w:sym w:font="Symbol" w:char="F0A2"/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  <w:lang w:val="en-US"/>
              </w:rPr>
              <w:sym w:font="Symbol" w:char="F0A2"/>
            </w:r>
          </w:p>
        </w:tc>
        <w:tc>
          <w:tcPr>
            <w:tcW w:w="1620" w:type="dxa"/>
            <w:vMerge w:val="restart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Вычисление</w:t>
            </w: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0" w:type="dxa"/>
            <w:vMerge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6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в прямом </w:t>
            </w:r>
            <w:proofErr w:type="spellStart"/>
            <w:r>
              <w:rPr>
                <w:sz w:val="22"/>
              </w:rPr>
              <w:t>направл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08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 обрат</w:t>
            </w:r>
            <w:proofErr w:type="gramStart"/>
            <w:r>
              <w:rPr>
                <w:sz w:val="22"/>
              </w:rPr>
              <w:t>.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н</w:t>
            </w:r>
            <w:proofErr w:type="gramEnd"/>
            <w:r>
              <w:rPr>
                <w:sz w:val="22"/>
              </w:rPr>
              <w:t>аправл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900" w:type="dxa"/>
            <w:vMerge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00" w:type="dxa"/>
            <w:vMerge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980" w:type="dxa"/>
            <w:vMerge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6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90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0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98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62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</w:tr>
      <w:tr w:rsidR="00921651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26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90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0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98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  <w:tc>
          <w:tcPr>
            <w:tcW w:w="1620" w:type="dxa"/>
            <w:vAlign w:val="center"/>
          </w:tcPr>
          <w:p w:rsidR="00921651" w:rsidRDefault="00921651" w:rsidP="00247E88">
            <w:pPr>
              <w:jc w:val="center"/>
              <w:rPr>
                <w:sz w:val="22"/>
              </w:rPr>
            </w:pPr>
          </w:p>
        </w:tc>
      </w:tr>
    </w:tbl>
    <w:p w:rsidR="00921651" w:rsidRDefault="00921651" w:rsidP="00921651">
      <w:pPr>
        <w:ind w:firstLine="454"/>
        <w:jc w:val="center"/>
        <w:rPr>
          <w:sz w:val="22"/>
        </w:rPr>
      </w:pPr>
    </w:p>
    <w:p w:rsidR="00921651" w:rsidRDefault="00921651" w:rsidP="00921651">
      <w:pPr>
        <w:widowControl w:val="0"/>
        <w:ind w:firstLine="454"/>
        <w:jc w:val="both"/>
        <w:rPr>
          <w:sz w:val="22"/>
        </w:rPr>
      </w:pPr>
      <w:proofErr w:type="spellStart"/>
      <w:r>
        <w:rPr>
          <w:b/>
          <w:sz w:val="22"/>
        </w:rPr>
        <w:t>Осн</w:t>
      </w:r>
      <w:proofErr w:type="spellEnd"/>
      <w:r>
        <w:rPr>
          <w:b/>
          <w:sz w:val="22"/>
        </w:rPr>
        <w:t xml:space="preserve">: </w:t>
      </w:r>
      <w:r>
        <w:rPr>
          <w:rFonts w:eastAsia="Batang"/>
          <w:sz w:val="22"/>
          <w:lang w:eastAsia="ko-KR"/>
        </w:rPr>
        <w:t>1.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40-43, 70-72</w:t>
      </w:r>
      <w:r>
        <w:rPr>
          <w:rFonts w:eastAsia="Batang"/>
          <w:sz w:val="22"/>
          <w:lang w:eastAsia="ko-KR"/>
        </w:rPr>
        <w:sym w:font="Symbol" w:char="F05D"/>
      </w:r>
      <w:r>
        <w:rPr>
          <w:rFonts w:eastAsia="Batang"/>
          <w:sz w:val="22"/>
          <w:lang w:eastAsia="ko-KR"/>
        </w:rPr>
        <w:t>, 3.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10-14</w:t>
      </w:r>
      <w:r>
        <w:rPr>
          <w:rFonts w:eastAsia="Batang"/>
          <w:sz w:val="22"/>
          <w:lang w:eastAsia="ko-KR"/>
        </w:rPr>
        <w:sym w:font="Symbol" w:char="F05D"/>
      </w:r>
      <w:r>
        <w:rPr>
          <w:sz w:val="22"/>
        </w:rPr>
        <w:t>.</w:t>
      </w:r>
    </w:p>
    <w:p w:rsidR="00921651" w:rsidRDefault="00921651" w:rsidP="00921651">
      <w:pPr>
        <w:widowControl w:val="0"/>
        <w:ind w:firstLine="454"/>
        <w:jc w:val="both"/>
        <w:rPr>
          <w:b/>
          <w:sz w:val="22"/>
        </w:rPr>
      </w:pPr>
      <w:r>
        <w:rPr>
          <w:b/>
          <w:sz w:val="22"/>
        </w:rPr>
        <w:t>Контрольные вопросы</w:t>
      </w:r>
    </w:p>
    <w:p w:rsidR="00921651" w:rsidRDefault="00921651" w:rsidP="00921651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1) Приведите примеры двойных измерений?</w:t>
      </w:r>
    </w:p>
    <w:p w:rsidR="00921651" w:rsidRDefault="00921651" w:rsidP="00921651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2) Как исключить систематическую ошибку?</w:t>
      </w:r>
    </w:p>
    <w:p w:rsidR="00921651" w:rsidRDefault="00921651" w:rsidP="00921651">
      <w:pPr>
        <w:widowControl w:val="0"/>
        <w:ind w:firstLine="454"/>
        <w:jc w:val="both"/>
        <w:rPr>
          <w:rFonts w:eastAsia="Batang"/>
          <w:sz w:val="22"/>
          <w:lang w:eastAsia="ko-KR"/>
        </w:rPr>
      </w:pPr>
      <w:r>
        <w:rPr>
          <w:sz w:val="22"/>
        </w:rPr>
        <w:t>3) Как проводится обработка двойных измерений?</w:t>
      </w:r>
      <w:r>
        <w:rPr>
          <w:rFonts w:eastAsia="Batang"/>
          <w:sz w:val="22"/>
          <w:lang w:eastAsia="ko-KR"/>
        </w:rPr>
        <w:t xml:space="preserve"> </w:t>
      </w:r>
    </w:p>
    <w:p w:rsidR="00921651" w:rsidRDefault="00921651" w:rsidP="00921651">
      <w:pPr>
        <w:widowControl w:val="0"/>
        <w:ind w:firstLine="454"/>
        <w:jc w:val="both"/>
        <w:rPr>
          <w:sz w:val="22"/>
        </w:rPr>
      </w:pPr>
      <w:r>
        <w:rPr>
          <w:rFonts w:eastAsia="Batang"/>
          <w:sz w:val="22"/>
          <w:lang w:eastAsia="ko-KR"/>
        </w:rPr>
        <w:lastRenderedPageBreak/>
        <w:t xml:space="preserve">4) Чем отличаются значения </w:t>
      </w:r>
      <w:r>
        <w:rPr>
          <w:sz w:val="22"/>
          <w:lang w:val="en-US"/>
        </w:rPr>
        <w:t>d</w:t>
      </w:r>
      <w:r>
        <w:rPr>
          <w:sz w:val="22"/>
        </w:rPr>
        <w:t xml:space="preserve"> и </w:t>
      </w:r>
      <w:r>
        <w:rPr>
          <w:sz w:val="22"/>
          <w:lang w:val="en-US"/>
        </w:rPr>
        <w:t>d</w:t>
      </w:r>
      <w:r>
        <w:rPr>
          <w:sz w:val="22"/>
          <w:lang w:val="en-US"/>
        </w:rPr>
        <w:sym w:font="Symbol" w:char="F0A2"/>
      </w:r>
      <w:r>
        <w:rPr>
          <w:sz w:val="22"/>
        </w:rPr>
        <w:t>?</w:t>
      </w:r>
    </w:p>
    <w:p w:rsidR="00921651" w:rsidRDefault="00921651" w:rsidP="00921651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5) Какое используется неравенство для определения наличия систематической ошибки?</w:t>
      </w:r>
    </w:p>
    <w:p w:rsidR="00921651" w:rsidRDefault="00921651" w:rsidP="00921651">
      <w:pPr>
        <w:widowControl w:val="0"/>
        <w:ind w:firstLine="454"/>
        <w:jc w:val="both"/>
        <w:rPr>
          <w:rFonts w:eastAsia="Batang"/>
          <w:sz w:val="22"/>
          <w:lang w:eastAsia="ko-KR"/>
        </w:rPr>
      </w:pPr>
    </w:p>
    <w:p w:rsidR="003F17E2" w:rsidRDefault="003F17E2"/>
    <w:sectPr w:rsidR="003F17E2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characterSpacingControl w:val="doNotCompress"/>
  <w:compat/>
  <w:rsids>
    <w:rsidRoot w:val="00921651"/>
    <w:rsid w:val="003F17E2"/>
    <w:rsid w:val="00921651"/>
    <w:rsid w:val="00E2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651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fontTable" Target="fontTable.xml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1016</Words>
  <Characters>5792</Characters>
  <Application>Microsoft Office Word</Application>
  <DocSecurity>0</DocSecurity>
  <Lines>48</Lines>
  <Paragraphs>13</Paragraphs>
  <ScaleCrop>false</ScaleCrop>
  <Company/>
  <LinksUpToDate>false</LinksUpToDate>
  <CharactersWithSpaces>6795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2021-01-20T02:48:00Z</dcterms:created>
  <dcterms:modified xsi:type="dcterms:W3CDTF">2021-01-20T02:48:00Z</dcterms:modified>
</cp:coreProperties>
</file>